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027BAE" w:rsidRPr="007234B5" w:rsidRDefault="00027BAE" w:rsidP="00027BAE">
      <w:pPr>
        <w:spacing w:line="480" w:lineRule="auto"/>
        <w:jc w:val="center"/>
        <w:rPr>
          <w:rFonts w:ascii="Times New Roman" w:hAnsi="Times New Roman" w:cs="Times New Roman"/>
          <w:sz w:val="24"/>
          <w:szCs w:val="24"/>
        </w:rPr>
      </w:pPr>
      <w:bookmarkStart w:id="0" w:name="_GoBack"/>
      <w:r w:rsidRPr="007234B5">
        <w:rPr>
          <w:rFonts w:ascii="Times New Roman" w:hAnsi="Times New Roman" w:cs="Times New Roman"/>
          <w:sz w:val="24"/>
          <w:szCs w:val="24"/>
        </w:rPr>
        <w:t xml:space="preserve">Scared straight </w:t>
      </w:r>
      <w:bookmarkEnd w:id="0"/>
      <w:r w:rsidRPr="007234B5">
        <w:rPr>
          <w:rFonts w:ascii="Times New Roman" w:hAnsi="Times New Roman" w:cs="Times New Roman"/>
          <w:sz w:val="24"/>
          <w:szCs w:val="24"/>
        </w:rPr>
        <w:t>programs</w:t>
      </w:r>
    </w:p>
    <w:p w:rsidR="00926AB6" w:rsidRPr="007234B5" w:rsidRDefault="00027BAE" w:rsidP="00706F3A">
      <w:pPr>
        <w:spacing w:line="480" w:lineRule="auto"/>
        <w:jc w:val="center"/>
        <w:rPr>
          <w:rFonts w:ascii="Times New Roman" w:hAnsi="Times New Roman" w:cs="Times New Roman"/>
          <w:sz w:val="24"/>
          <w:szCs w:val="24"/>
        </w:rPr>
      </w:pPr>
      <w:r w:rsidRPr="007234B5">
        <w:rPr>
          <w:rFonts w:ascii="Times New Roman" w:hAnsi="Times New Roman" w:cs="Times New Roman"/>
          <w:sz w:val="24"/>
          <w:szCs w:val="24"/>
        </w:rPr>
        <w:t>Student’s Name</w:t>
      </w:r>
    </w:p>
    <w:p w:rsidR="00027BAE" w:rsidRPr="007234B5" w:rsidRDefault="00027BAE" w:rsidP="00706F3A">
      <w:pPr>
        <w:spacing w:line="480" w:lineRule="auto"/>
        <w:jc w:val="center"/>
        <w:rPr>
          <w:rFonts w:ascii="Times New Roman" w:hAnsi="Times New Roman" w:cs="Times New Roman"/>
          <w:sz w:val="24"/>
          <w:szCs w:val="24"/>
        </w:rPr>
      </w:pPr>
      <w:r w:rsidRPr="007234B5">
        <w:rPr>
          <w:rFonts w:ascii="Times New Roman" w:hAnsi="Times New Roman" w:cs="Times New Roman"/>
          <w:sz w:val="24"/>
          <w:szCs w:val="24"/>
        </w:rPr>
        <w:t xml:space="preserve">Institution </w:t>
      </w:r>
    </w:p>
    <w:p w:rsidR="00027BAE" w:rsidRPr="007234B5" w:rsidRDefault="00027BAE" w:rsidP="00706F3A">
      <w:pPr>
        <w:spacing w:line="480" w:lineRule="auto"/>
        <w:jc w:val="center"/>
        <w:rPr>
          <w:rFonts w:ascii="Times New Roman" w:hAnsi="Times New Roman" w:cs="Times New Roman"/>
          <w:sz w:val="24"/>
          <w:szCs w:val="24"/>
        </w:rPr>
      </w:pPr>
      <w:r w:rsidRPr="007234B5">
        <w:rPr>
          <w:rFonts w:ascii="Times New Roman" w:hAnsi="Times New Roman" w:cs="Times New Roman"/>
          <w:sz w:val="24"/>
          <w:szCs w:val="24"/>
        </w:rPr>
        <w:t>Due Date</w:t>
      </w: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926AB6" w:rsidRPr="007234B5" w:rsidRDefault="00926AB6" w:rsidP="00706F3A">
      <w:pPr>
        <w:spacing w:line="480" w:lineRule="auto"/>
        <w:jc w:val="center"/>
        <w:rPr>
          <w:rFonts w:ascii="Times New Roman" w:hAnsi="Times New Roman" w:cs="Times New Roman"/>
          <w:sz w:val="24"/>
          <w:szCs w:val="24"/>
        </w:rPr>
      </w:pPr>
    </w:p>
    <w:p w:rsidR="00027BAE" w:rsidRPr="007234B5" w:rsidRDefault="00027BAE" w:rsidP="00027BAE">
      <w:pPr>
        <w:spacing w:line="240" w:lineRule="auto"/>
        <w:rPr>
          <w:rFonts w:ascii="Times New Roman" w:eastAsia="Times New Roman" w:hAnsi="Times New Roman" w:cs="Times New Roman"/>
          <w:sz w:val="24"/>
          <w:szCs w:val="24"/>
        </w:rPr>
      </w:pPr>
    </w:p>
    <w:p w:rsidR="00027BAE" w:rsidRPr="007234B5" w:rsidRDefault="00027BAE" w:rsidP="00815330">
      <w:pPr>
        <w:spacing w:line="240" w:lineRule="auto"/>
        <w:jc w:val="center"/>
        <w:rPr>
          <w:rFonts w:ascii="Times New Roman" w:eastAsia="Times New Roman" w:hAnsi="Times New Roman" w:cs="Times New Roman"/>
          <w:sz w:val="24"/>
          <w:szCs w:val="24"/>
        </w:rPr>
      </w:pPr>
    </w:p>
    <w:p w:rsidR="00104043" w:rsidRPr="007234B5" w:rsidRDefault="00B67277" w:rsidP="00B67277">
      <w:pPr>
        <w:spacing w:line="480" w:lineRule="auto"/>
        <w:jc w:val="center"/>
        <w:rPr>
          <w:rFonts w:ascii="Times New Roman" w:eastAsia="Times New Roman" w:hAnsi="Times New Roman" w:cs="Times New Roman"/>
          <w:sz w:val="24"/>
          <w:szCs w:val="24"/>
        </w:rPr>
      </w:pPr>
      <w:r w:rsidRPr="007234B5">
        <w:rPr>
          <w:rFonts w:ascii="Times New Roman" w:eastAsia="Times New Roman" w:hAnsi="Times New Roman" w:cs="Times New Roman"/>
          <w:sz w:val="24"/>
          <w:szCs w:val="24"/>
        </w:rPr>
        <w:lastRenderedPageBreak/>
        <w:t>Deterrence and Rational Choice T</w:t>
      </w:r>
      <w:r w:rsidR="00104043" w:rsidRPr="007234B5">
        <w:rPr>
          <w:rFonts w:ascii="Times New Roman" w:eastAsia="Times New Roman" w:hAnsi="Times New Roman" w:cs="Times New Roman"/>
          <w:sz w:val="24"/>
          <w:szCs w:val="24"/>
        </w:rPr>
        <w:t>heories</w:t>
      </w:r>
    </w:p>
    <w:p w:rsidR="00B67277" w:rsidRPr="007234B5" w:rsidRDefault="00B67277" w:rsidP="00261472">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Inmates serving life sentences in a New Jersey prison established a program to prevent juvenile children or those at risk from leading a future of crime. The plan was named sacred Straight". It featured many elements, such as observation of inmates by the visiting participants. The entire visit showed how prison life is challenging for juvenile offenders and adults, coupled with false narrations of rape and murder cases (Whitefield &amp; Lab, 2018). In 1979, a television documentary on the initiative offered evidence that highlighted the outcome of the intervention. Out of 16 juvenile lawbreakers enrolled in the program, 14 turned out as law-abiding citizens for three months with an estimated 94% success rate.  Another shred of pieces of evidence showed an 80% - 90% success rate. The television evidence attracted media attention and was further imitated in various jurisdictions in the United States.</w:t>
      </w:r>
    </w:p>
    <w:p w:rsidR="00B67277" w:rsidRPr="007234B5" w:rsidRDefault="00B67277" w:rsidP="00261472">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The line of argument of the scheme is deterrence. Its advocates believed that a realistic portrait of prison life and live presentation of inmates would discourage juvenile criminals or those at risk of getting involved with crime. However, the vulgar and harsh display done in New Jersey remained the most controversial topic. Scared straight undertakings organized planned visits to prisons and detention centers by juvenile lawbreakers or children at risk of becoming criminals. These schemes' design prevents young ones from future involvement in crimes observing prison life, and allows them to interact with adult convicts. The result of this analysis shows that not only does the practice help in reducing crimes, but it sets in motion more offending possibilities (</w:t>
      </w:r>
      <w:proofErr w:type="spellStart"/>
      <w:r w:rsidRPr="007234B5">
        <w:rPr>
          <w:rFonts w:ascii="Times New Roman" w:hAnsi="Times New Roman" w:cs="Times New Roman"/>
          <w:sz w:val="24"/>
          <w:szCs w:val="24"/>
        </w:rPr>
        <w:t>Posick</w:t>
      </w:r>
      <w:proofErr w:type="spellEnd"/>
      <w:r w:rsidRPr="007234B5">
        <w:rPr>
          <w:rFonts w:ascii="Times New Roman" w:hAnsi="Times New Roman" w:cs="Times New Roman"/>
          <w:sz w:val="24"/>
          <w:szCs w:val="24"/>
        </w:rPr>
        <w:t xml:space="preserve"> &amp; </w:t>
      </w:r>
      <w:proofErr w:type="spellStart"/>
      <w:r w:rsidRPr="007234B5">
        <w:rPr>
          <w:rFonts w:ascii="Times New Roman" w:hAnsi="Times New Roman" w:cs="Times New Roman"/>
          <w:sz w:val="24"/>
          <w:szCs w:val="24"/>
        </w:rPr>
        <w:t>Rocque</w:t>
      </w:r>
      <w:proofErr w:type="spellEnd"/>
      <w:r w:rsidRPr="007234B5">
        <w:rPr>
          <w:rFonts w:ascii="Times New Roman" w:hAnsi="Times New Roman" w:cs="Times New Roman"/>
          <w:sz w:val="24"/>
          <w:szCs w:val="24"/>
        </w:rPr>
        <w:t xml:space="preserve">, 2018). States that permit these applications should emulate specific evaluation measures that do not cause more harm to the very children they intend to protect. </w:t>
      </w:r>
    </w:p>
    <w:p w:rsidR="00B67277" w:rsidRPr="007234B5" w:rsidRDefault="00B67277" w:rsidP="00261472">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lastRenderedPageBreak/>
        <w:t xml:space="preserve">Present-day intervention is designed to educate and allow confrontation but also to prevent crime. Many programs incorporated interactive feature segments between speakers and prisoners who shared their life experiences and depicted the prison life reality. Historically, these programs have become popular. They eliminate the common notion that we have to reduce crimes by being tough, and they have also become cheap. For instance, holding such a forum charges 1$ US per speaker. According to </w:t>
      </w:r>
      <w:proofErr w:type="spellStart"/>
      <w:r w:rsidRPr="007234B5">
        <w:rPr>
          <w:rFonts w:ascii="Times New Roman" w:hAnsi="Times New Roman" w:cs="Times New Roman"/>
          <w:sz w:val="24"/>
          <w:szCs w:val="24"/>
        </w:rPr>
        <w:t>Henggeler</w:t>
      </w:r>
      <w:proofErr w:type="spellEnd"/>
      <w:r w:rsidRPr="007234B5">
        <w:rPr>
          <w:rFonts w:ascii="Times New Roman" w:hAnsi="Times New Roman" w:cs="Times New Roman"/>
          <w:sz w:val="24"/>
          <w:szCs w:val="24"/>
        </w:rPr>
        <w:t xml:space="preserve"> (2016), they offer a reliable way to curb crimes, and the convicted get to contribute to society productively. Young delinquents are offered education on how to avoid similar paths.</w:t>
      </w:r>
    </w:p>
    <w:p w:rsidR="00B67277" w:rsidRPr="007234B5" w:rsidRDefault="00B67277" w:rsidP="00B67277">
      <w:pPr>
        <w:spacing w:line="480" w:lineRule="auto"/>
        <w:jc w:val="center"/>
        <w:rPr>
          <w:rFonts w:ascii="Times New Roman" w:hAnsi="Times New Roman" w:cs="Times New Roman"/>
          <w:b/>
          <w:sz w:val="24"/>
          <w:szCs w:val="24"/>
        </w:rPr>
      </w:pPr>
      <w:r w:rsidRPr="007234B5">
        <w:rPr>
          <w:rFonts w:ascii="Times New Roman" w:hAnsi="Times New Roman" w:cs="Times New Roman"/>
          <w:b/>
          <w:sz w:val="24"/>
          <w:szCs w:val="24"/>
        </w:rPr>
        <w:t>Evidence that the Program Works in Preventing Crime</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Scared straight prevention measures give rise to more harm than intervention. Empirical research studies offer no proof of its effectiveness or similar programs on the prevention of juvenile offenders. A survey undertaken reported an increased reoffending rate and highlighted how the intervention substantially increased the possibilities of crimes for both the pre-delinquents and young offenders</w:t>
      </w:r>
      <w:r w:rsidR="007234B5" w:rsidRPr="007234B5">
        <w:rPr>
          <w:rFonts w:ascii="Times New Roman" w:hAnsi="Times New Roman" w:cs="Times New Roman"/>
          <w:sz w:val="24"/>
          <w:szCs w:val="24"/>
        </w:rPr>
        <w:t xml:space="preserve"> </w:t>
      </w:r>
      <w:r w:rsidR="007234B5" w:rsidRPr="007234B5">
        <w:rPr>
          <w:rFonts w:ascii="Times New Roman" w:hAnsi="Times New Roman" w:cs="Times New Roman"/>
          <w:color w:val="333333"/>
          <w:sz w:val="24"/>
          <w:szCs w:val="24"/>
          <w:shd w:val="clear" w:color="auto" w:fill="FFFFFF"/>
        </w:rPr>
        <w:t>(</w:t>
      </w:r>
      <w:proofErr w:type="spellStart"/>
      <w:r w:rsidR="007234B5" w:rsidRPr="007234B5">
        <w:rPr>
          <w:rFonts w:ascii="Times New Roman" w:hAnsi="Times New Roman" w:cs="Times New Roman"/>
          <w:color w:val="333333"/>
          <w:sz w:val="24"/>
          <w:szCs w:val="24"/>
          <w:shd w:val="clear" w:color="auto" w:fill="FFFFFF"/>
        </w:rPr>
        <w:t>Mixedmadness</w:t>
      </w:r>
      <w:proofErr w:type="spellEnd"/>
      <w:r w:rsidR="007234B5" w:rsidRPr="007234B5">
        <w:rPr>
          <w:rFonts w:ascii="Times New Roman" w:hAnsi="Times New Roman" w:cs="Times New Roman"/>
          <w:color w:val="333333"/>
          <w:sz w:val="24"/>
          <w:szCs w:val="24"/>
          <w:shd w:val="clear" w:color="auto" w:fill="FFFFFF"/>
        </w:rPr>
        <w:t>, 2013)</w:t>
      </w:r>
      <w:r w:rsidRPr="007234B5">
        <w:rPr>
          <w:rFonts w:ascii="Times New Roman" w:hAnsi="Times New Roman" w:cs="Times New Roman"/>
          <w:sz w:val="24"/>
          <w:szCs w:val="24"/>
        </w:rPr>
        <w:t xml:space="preserve">. Studies are conducted to examine the effectiveness of the programs through planned visits to detention centers. </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The studies overlapped the ages to a bracket of 14-20. After evaluating studies randomly, the outcome yielded negative results (</w:t>
      </w:r>
      <w:proofErr w:type="spellStart"/>
      <w:r w:rsidRPr="007234B5">
        <w:rPr>
          <w:rFonts w:ascii="Times New Roman" w:hAnsi="Times New Roman" w:cs="Times New Roman"/>
          <w:sz w:val="24"/>
          <w:szCs w:val="24"/>
        </w:rPr>
        <w:t>Posick</w:t>
      </w:r>
      <w:proofErr w:type="spellEnd"/>
      <w:r w:rsidRPr="007234B5">
        <w:rPr>
          <w:rFonts w:ascii="Times New Roman" w:hAnsi="Times New Roman" w:cs="Times New Roman"/>
          <w:sz w:val="24"/>
          <w:szCs w:val="24"/>
        </w:rPr>
        <w:t xml:space="preserve"> &amp; </w:t>
      </w:r>
      <w:proofErr w:type="spellStart"/>
      <w:r w:rsidRPr="007234B5">
        <w:rPr>
          <w:rFonts w:ascii="Times New Roman" w:hAnsi="Times New Roman" w:cs="Times New Roman"/>
          <w:sz w:val="24"/>
          <w:szCs w:val="24"/>
        </w:rPr>
        <w:t>Rocque</w:t>
      </w:r>
      <w:proofErr w:type="spellEnd"/>
      <w:r w:rsidRPr="007234B5">
        <w:rPr>
          <w:rFonts w:ascii="Times New Roman" w:hAnsi="Times New Roman" w:cs="Times New Roman"/>
          <w:sz w:val="24"/>
          <w:szCs w:val="24"/>
        </w:rPr>
        <w:t>, 2018). The investigations continuously showed that the programs did more harm than good. The comparison of random and closely fixed examination gave identical results regardless of the sampling method.</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 xml:space="preserve">Scientific evidence best investigates whether these schemes work in crime deterrent. A study conducted randomly with participants' assigned experimental groups was published and reported zero improvements from criminal behaviors in 1982. </w:t>
      </w:r>
      <w:proofErr w:type="spellStart"/>
      <w:r w:rsidRPr="007234B5">
        <w:rPr>
          <w:rFonts w:ascii="Times New Roman" w:hAnsi="Times New Roman" w:cs="Times New Roman"/>
          <w:sz w:val="24"/>
          <w:szCs w:val="24"/>
        </w:rPr>
        <w:t>Henggeler</w:t>
      </w:r>
      <w:proofErr w:type="spellEnd"/>
      <w:r w:rsidRPr="007234B5">
        <w:rPr>
          <w:rFonts w:ascii="Times New Roman" w:hAnsi="Times New Roman" w:cs="Times New Roman"/>
          <w:sz w:val="24"/>
          <w:szCs w:val="24"/>
        </w:rPr>
        <w:t xml:space="preserve"> (2016) asserts in his </w:t>
      </w:r>
      <w:r w:rsidRPr="007234B5">
        <w:rPr>
          <w:rFonts w:ascii="Times New Roman" w:hAnsi="Times New Roman" w:cs="Times New Roman"/>
          <w:sz w:val="24"/>
          <w:szCs w:val="24"/>
        </w:rPr>
        <w:lastRenderedPageBreak/>
        <w:t xml:space="preserve">findings that the contributors in the program were more likely to end up in jails. Further trials concluded that the program was ineffective. A systematic review of these programs and other similar ones done by </w:t>
      </w:r>
      <w:proofErr w:type="spellStart"/>
      <w:r w:rsidRPr="007234B5">
        <w:rPr>
          <w:rFonts w:ascii="Times New Roman" w:hAnsi="Times New Roman" w:cs="Times New Roman"/>
          <w:sz w:val="24"/>
          <w:szCs w:val="24"/>
        </w:rPr>
        <w:t>Petrosino</w:t>
      </w:r>
      <w:proofErr w:type="spellEnd"/>
      <w:r w:rsidRPr="007234B5">
        <w:rPr>
          <w:rFonts w:ascii="Times New Roman" w:hAnsi="Times New Roman" w:cs="Times New Roman"/>
          <w:sz w:val="24"/>
          <w:szCs w:val="24"/>
        </w:rPr>
        <w:t xml:space="preserve"> in 2000 through randomized try-outs concluded that it increased crime rates by 1% to 28%. The experimental groups were compared to a no-treatment control group. Consequently, a 2002 Campbell review publications updated the 2001 work but with a more enlightened approach. The findings also had adverse outcomes for scared straight schemes and awareness interventions (</w:t>
      </w:r>
      <w:proofErr w:type="spellStart"/>
      <w:r w:rsidRPr="007234B5">
        <w:rPr>
          <w:rFonts w:ascii="Times New Roman" w:hAnsi="Times New Roman" w:cs="Times New Roman"/>
          <w:sz w:val="24"/>
          <w:szCs w:val="24"/>
        </w:rPr>
        <w:t>Posick</w:t>
      </w:r>
      <w:proofErr w:type="spellEnd"/>
      <w:r w:rsidRPr="007234B5">
        <w:rPr>
          <w:rFonts w:ascii="Times New Roman" w:hAnsi="Times New Roman" w:cs="Times New Roman"/>
          <w:sz w:val="24"/>
          <w:szCs w:val="24"/>
        </w:rPr>
        <w:t xml:space="preserve"> &amp; </w:t>
      </w:r>
      <w:proofErr w:type="spellStart"/>
      <w:r w:rsidRPr="007234B5">
        <w:rPr>
          <w:rFonts w:ascii="Times New Roman" w:hAnsi="Times New Roman" w:cs="Times New Roman"/>
          <w:sz w:val="24"/>
          <w:szCs w:val="24"/>
        </w:rPr>
        <w:t>Rocque</w:t>
      </w:r>
      <w:proofErr w:type="spellEnd"/>
      <w:r w:rsidRPr="007234B5">
        <w:rPr>
          <w:rFonts w:ascii="Times New Roman" w:hAnsi="Times New Roman" w:cs="Times New Roman"/>
          <w:sz w:val="24"/>
          <w:szCs w:val="24"/>
        </w:rPr>
        <w:t>, 2018). The document offered the most recent research performed for these investigations with supportive evidence, which prompted them to update its analyses by edit consistently.</w:t>
      </w:r>
    </w:p>
    <w:p w:rsidR="00B67277" w:rsidRPr="007234B5" w:rsidRDefault="00B67277" w:rsidP="00B67277">
      <w:pPr>
        <w:spacing w:line="480" w:lineRule="auto"/>
        <w:jc w:val="center"/>
        <w:rPr>
          <w:rFonts w:ascii="Times New Roman" w:hAnsi="Times New Roman" w:cs="Times New Roman"/>
          <w:b/>
          <w:sz w:val="24"/>
          <w:szCs w:val="24"/>
        </w:rPr>
      </w:pPr>
      <w:r w:rsidRPr="007234B5">
        <w:rPr>
          <w:rFonts w:ascii="Times New Roman" w:hAnsi="Times New Roman" w:cs="Times New Roman"/>
          <w:b/>
          <w:sz w:val="24"/>
          <w:szCs w:val="24"/>
        </w:rPr>
        <w:t>Limitations and Recommendations</w:t>
      </w:r>
    </w:p>
    <w:p w:rsidR="00B67277" w:rsidRPr="007234B5" w:rsidRDefault="00B67277" w:rsidP="00261472">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A Campbell publication ascertains that the scheme does not work because of poor decision-making and most kids' failure to control their impulses. Substance abuse and immaturity are also contributing factors to such outcomes. Also, the program's accuracy cannot be addressed because when these visits are planned, studies dispute the situations where adult prisoners threaten youths in an attempt to frighten them. Nonetheless, the program lacks funding from the Office of Juvenile Justice and Delinquency Prevention. The office claims that studies provide inadequate data with no effects or success rates. Almost most studies have shown how the programs have no impact on contributors and non-contributors or force their participants to become worse after accomplishment (Whitefield &amp; Lab, 2018).  For youths who have gone through the program and end up abandoned, their criminal lives are motivational without limiting their experiences.</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lastRenderedPageBreak/>
        <w:t xml:space="preserve">The programs also make things complicated for society. It does not have a strategic method of picking delinquent kids or those prone to break the law. Instead, it chose the prisoners' kids or those who engaged in criminal acts without understanding their mental state. According to psychologists, individual mental instability can promote unacceptable behaviors, and such victims are prone to peer pressure (Whitefield &amp; Lab, 2018). Moreover, many similar schemes spread across states, and we still experience high crime rates from the youths.  According to </w:t>
      </w:r>
      <w:proofErr w:type="spellStart"/>
      <w:r w:rsidRPr="007234B5">
        <w:rPr>
          <w:rFonts w:ascii="Times New Roman" w:hAnsi="Times New Roman" w:cs="Times New Roman"/>
          <w:sz w:val="24"/>
          <w:szCs w:val="24"/>
        </w:rPr>
        <w:t>Posick</w:t>
      </w:r>
      <w:proofErr w:type="spellEnd"/>
      <w:r w:rsidRPr="007234B5">
        <w:rPr>
          <w:rFonts w:ascii="Times New Roman" w:hAnsi="Times New Roman" w:cs="Times New Roman"/>
          <w:sz w:val="24"/>
          <w:szCs w:val="24"/>
        </w:rPr>
        <w:t xml:space="preserve"> &amp; </w:t>
      </w:r>
      <w:proofErr w:type="spellStart"/>
      <w:r w:rsidRPr="007234B5">
        <w:rPr>
          <w:rFonts w:ascii="Times New Roman" w:hAnsi="Times New Roman" w:cs="Times New Roman"/>
          <w:sz w:val="24"/>
          <w:szCs w:val="24"/>
        </w:rPr>
        <w:t>Rocque</w:t>
      </w:r>
      <w:proofErr w:type="spellEnd"/>
      <w:r w:rsidRPr="007234B5">
        <w:rPr>
          <w:rFonts w:ascii="Times New Roman" w:hAnsi="Times New Roman" w:cs="Times New Roman"/>
          <w:sz w:val="24"/>
          <w:szCs w:val="24"/>
        </w:rPr>
        <w:t xml:space="preserve"> (2018), these programs are still labeled as effective based on the awards granted and are disturbing. </w:t>
      </w:r>
    </w:p>
    <w:p w:rsidR="00B67277" w:rsidRPr="007234B5" w:rsidRDefault="00B67277" w:rsidP="00B67277">
      <w:pPr>
        <w:spacing w:line="480" w:lineRule="auto"/>
        <w:jc w:val="center"/>
        <w:rPr>
          <w:rFonts w:ascii="Times New Roman" w:hAnsi="Times New Roman" w:cs="Times New Roman"/>
          <w:b/>
          <w:sz w:val="24"/>
          <w:szCs w:val="24"/>
        </w:rPr>
      </w:pPr>
      <w:r w:rsidRPr="007234B5">
        <w:rPr>
          <w:rFonts w:ascii="Times New Roman" w:hAnsi="Times New Roman" w:cs="Times New Roman"/>
          <w:b/>
          <w:sz w:val="24"/>
          <w:szCs w:val="24"/>
        </w:rPr>
        <w:t>Recommendations</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 xml:space="preserve">When deciding whether to enroll our youths in these programs, it trickles down to one's child. Psychologists suggest that punishing kids always turn out ineffective than offering rewards. On the same account, exposing youths to harsh environments in prisons without rewarding them and demanding discipline has been proven ineffective scientifically. Overall, tolerable settings help them reform and lead them to be successful quickly. It works for some lawbreakers and not all of them because of susceptibility to the piece of information.  The prisoners involved as speakers in different forums can only encourage kids they inspire and respect without forcing them to emulate distinct paths. When it comes to deciding with an individual kid, success is achieved if individuals combine their efforts with the parent experience. </w:t>
      </w:r>
    </w:p>
    <w:p w:rsidR="00B67277" w:rsidRPr="007234B5" w:rsidRDefault="00B67277" w:rsidP="00B67277">
      <w:pPr>
        <w:spacing w:line="480" w:lineRule="auto"/>
        <w:jc w:val="center"/>
        <w:rPr>
          <w:rFonts w:ascii="Times New Roman" w:hAnsi="Times New Roman" w:cs="Times New Roman"/>
          <w:b/>
          <w:sz w:val="24"/>
          <w:szCs w:val="24"/>
        </w:rPr>
      </w:pPr>
      <w:r w:rsidRPr="007234B5">
        <w:rPr>
          <w:rFonts w:ascii="Times New Roman" w:hAnsi="Times New Roman" w:cs="Times New Roman"/>
          <w:b/>
          <w:sz w:val="24"/>
          <w:szCs w:val="24"/>
        </w:rPr>
        <w:t>Conclusions</w:t>
      </w:r>
    </w:p>
    <w:p w:rsidR="00B67277" w:rsidRPr="007234B5" w:rsidRDefault="00B67277" w:rsidP="00B67277">
      <w:pPr>
        <w:spacing w:line="480" w:lineRule="auto"/>
        <w:ind w:firstLine="720"/>
        <w:rPr>
          <w:rFonts w:ascii="Times New Roman" w:hAnsi="Times New Roman" w:cs="Times New Roman"/>
          <w:sz w:val="24"/>
          <w:szCs w:val="24"/>
        </w:rPr>
      </w:pPr>
      <w:r w:rsidRPr="007234B5">
        <w:rPr>
          <w:rFonts w:ascii="Times New Roman" w:hAnsi="Times New Roman" w:cs="Times New Roman"/>
          <w:sz w:val="24"/>
          <w:szCs w:val="24"/>
        </w:rPr>
        <w:t xml:space="preserve">Programs like scared straight are harmful and likely to raise high rate juvenile criminals relative to doing nothing as a prevention strategy. Given these discussions, it cannot be </w:t>
      </w:r>
      <w:r w:rsidRPr="007234B5">
        <w:rPr>
          <w:rFonts w:ascii="Times New Roman" w:hAnsi="Times New Roman" w:cs="Times New Roman"/>
          <w:sz w:val="24"/>
          <w:szCs w:val="24"/>
        </w:rPr>
        <w:lastRenderedPageBreak/>
        <w:t>recommended as a prevention measure. Agencies that promote these programs must rigorously evaluate them. Vigorous evaluations must achieve the purpose of these programs. Therefore, they must be keen to protect the very citizens they promise to protect.</w:t>
      </w:r>
    </w:p>
    <w:p w:rsidR="0030397D" w:rsidRPr="007234B5" w:rsidRDefault="0030397D" w:rsidP="00584C38">
      <w:pPr>
        <w:spacing w:after="0" w:line="240" w:lineRule="auto"/>
        <w:jc w:val="center"/>
        <w:rPr>
          <w:rFonts w:ascii="Times New Roman" w:hAnsi="Times New Roman" w:cs="Times New Roman"/>
          <w:sz w:val="24"/>
          <w:szCs w:val="24"/>
        </w:rPr>
      </w:pPr>
    </w:p>
    <w:p w:rsidR="0030397D" w:rsidRPr="007234B5" w:rsidRDefault="0030397D"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B67277" w:rsidRPr="007234B5" w:rsidRDefault="00B67277" w:rsidP="00B67277">
      <w:pPr>
        <w:spacing w:after="0" w:line="240" w:lineRule="auto"/>
        <w:rPr>
          <w:rFonts w:ascii="Times New Roman" w:eastAsia="Times New Roman" w:hAnsi="Times New Roman" w:cs="Times New Roman"/>
          <w:sz w:val="24"/>
          <w:szCs w:val="24"/>
        </w:rPr>
      </w:pPr>
    </w:p>
    <w:p w:rsidR="0030397D" w:rsidRPr="007234B5" w:rsidRDefault="0030397D" w:rsidP="00584C38">
      <w:pPr>
        <w:spacing w:after="0" w:line="240" w:lineRule="auto"/>
        <w:jc w:val="center"/>
        <w:rPr>
          <w:rFonts w:ascii="Times New Roman" w:eastAsia="Times New Roman" w:hAnsi="Times New Roman" w:cs="Times New Roman"/>
          <w:sz w:val="24"/>
          <w:szCs w:val="24"/>
        </w:rPr>
      </w:pPr>
    </w:p>
    <w:p w:rsidR="00CA1019" w:rsidRPr="007234B5" w:rsidRDefault="00CA1019" w:rsidP="00584C38">
      <w:pPr>
        <w:spacing w:after="0" w:line="240" w:lineRule="auto"/>
        <w:jc w:val="center"/>
        <w:rPr>
          <w:rFonts w:ascii="Times New Roman" w:eastAsia="Times New Roman" w:hAnsi="Times New Roman" w:cs="Times New Roman"/>
          <w:sz w:val="24"/>
          <w:szCs w:val="24"/>
        </w:rPr>
      </w:pPr>
      <w:r w:rsidRPr="007234B5">
        <w:rPr>
          <w:rFonts w:ascii="Times New Roman" w:eastAsia="Times New Roman" w:hAnsi="Times New Roman" w:cs="Times New Roman"/>
          <w:sz w:val="24"/>
          <w:szCs w:val="24"/>
        </w:rPr>
        <w:lastRenderedPageBreak/>
        <w:t>References</w:t>
      </w:r>
    </w:p>
    <w:p w:rsidR="00CA1019" w:rsidRPr="007234B5" w:rsidRDefault="00CA1019" w:rsidP="00CA1019">
      <w:pPr>
        <w:spacing w:after="0" w:line="550" w:lineRule="atLeast"/>
        <w:ind w:left="720" w:right="375" w:hanging="720"/>
        <w:rPr>
          <w:rFonts w:ascii="Times New Roman" w:eastAsia="Times New Roman" w:hAnsi="Times New Roman" w:cs="Times New Roman"/>
          <w:sz w:val="24"/>
          <w:szCs w:val="24"/>
        </w:rPr>
      </w:pPr>
      <w:proofErr w:type="spellStart"/>
      <w:r w:rsidRPr="007234B5">
        <w:rPr>
          <w:rFonts w:ascii="Times New Roman" w:eastAsia="Times New Roman" w:hAnsi="Times New Roman" w:cs="Times New Roman"/>
          <w:sz w:val="24"/>
          <w:szCs w:val="24"/>
        </w:rPr>
        <w:t>Henggeler</w:t>
      </w:r>
      <w:proofErr w:type="spellEnd"/>
      <w:r w:rsidRPr="007234B5">
        <w:rPr>
          <w:rFonts w:ascii="Times New Roman" w:eastAsia="Times New Roman" w:hAnsi="Times New Roman" w:cs="Times New Roman"/>
          <w:sz w:val="24"/>
          <w:szCs w:val="24"/>
        </w:rPr>
        <w:t xml:space="preserve">, S. W. (2016). Community-based interventions for juvenile offenders. </w:t>
      </w:r>
      <w:r w:rsidRPr="007234B5">
        <w:rPr>
          <w:rFonts w:ascii="Times New Roman" w:eastAsia="Times New Roman" w:hAnsi="Times New Roman" w:cs="Times New Roman"/>
          <w:i/>
          <w:iCs/>
          <w:sz w:val="24"/>
          <w:szCs w:val="24"/>
        </w:rPr>
        <w:t>APA handbook of psychology and juvenile justice</w:t>
      </w:r>
      <w:r w:rsidRPr="007234B5">
        <w:rPr>
          <w:rFonts w:ascii="Times New Roman" w:eastAsia="Times New Roman" w:hAnsi="Times New Roman" w:cs="Times New Roman"/>
          <w:sz w:val="24"/>
          <w:szCs w:val="24"/>
        </w:rPr>
        <w:t xml:space="preserve">, 575-595. </w:t>
      </w:r>
    </w:p>
    <w:p w:rsidR="00CA1019" w:rsidRPr="007234B5" w:rsidRDefault="00CA1019" w:rsidP="00CA1019">
      <w:pPr>
        <w:spacing w:after="0" w:line="550" w:lineRule="atLeast"/>
        <w:ind w:left="720" w:right="375" w:hanging="720"/>
        <w:rPr>
          <w:rFonts w:ascii="Times New Roman" w:eastAsia="Times New Roman" w:hAnsi="Times New Roman" w:cs="Times New Roman"/>
          <w:sz w:val="24"/>
          <w:szCs w:val="24"/>
        </w:rPr>
      </w:pPr>
      <w:proofErr w:type="spellStart"/>
      <w:r w:rsidRPr="007234B5">
        <w:rPr>
          <w:rFonts w:ascii="Times New Roman" w:eastAsia="Times New Roman" w:hAnsi="Times New Roman" w:cs="Times New Roman"/>
          <w:sz w:val="24"/>
          <w:szCs w:val="24"/>
        </w:rPr>
        <w:t>Posick</w:t>
      </w:r>
      <w:proofErr w:type="spellEnd"/>
      <w:r w:rsidRPr="007234B5">
        <w:rPr>
          <w:rFonts w:ascii="Times New Roman" w:eastAsia="Times New Roman" w:hAnsi="Times New Roman" w:cs="Times New Roman"/>
          <w:sz w:val="24"/>
          <w:szCs w:val="24"/>
        </w:rPr>
        <w:t xml:space="preserve">, C., &amp; </w:t>
      </w:r>
      <w:proofErr w:type="spellStart"/>
      <w:r w:rsidRPr="007234B5">
        <w:rPr>
          <w:rFonts w:ascii="Times New Roman" w:eastAsia="Times New Roman" w:hAnsi="Times New Roman" w:cs="Times New Roman"/>
          <w:sz w:val="24"/>
          <w:szCs w:val="24"/>
        </w:rPr>
        <w:t>Rocque</w:t>
      </w:r>
      <w:proofErr w:type="spellEnd"/>
      <w:r w:rsidRPr="007234B5">
        <w:rPr>
          <w:rFonts w:ascii="Times New Roman" w:eastAsia="Times New Roman" w:hAnsi="Times New Roman" w:cs="Times New Roman"/>
          <w:sz w:val="24"/>
          <w:szCs w:val="24"/>
        </w:rPr>
        <w:t xml:space="preserve">, M. (2018). </w:t>
      </w:r>
      <w:r w:rsidRPr="007234B5">
        <w:rPr>
          <w:rFonts w:ascii="Times New Roman" w:eastAsia="Times New Roman" w:hAnsi="Times New Roman" w:cs="Times New Roman"/>
          <w:i/>
          <w:iCs/>
          <w:sz w:val="24"/>
          <w:szCs w:val="24"/>
        </w:rPr>
        <w:t>Great Debates in Criminology</w:t>
      </w:r>
      <w:r w:rsidRPr="007234B5">
        <w:rPr>
          <w:rFonts w:ascii="Times New Roman" w:eastAsia="Times New Roman" w:hAnsi="Times New Roman" w:cs="Times New Roman"/>
          <w:sz w:val="24"/>
          <w:szCs w:val="24"/>
        </w:rPr>
        <w:t xml:space="preserve">. Routledge. </w:t>
      </w:r>
    </w:p>
    <w:p w:rsidR="00CA1019" w:rsidRPr="007234B5" w:rsidRDefault="00CA1019" w:rsidP="00CA1019">
      <w:pPr>
        <w:spacing w:after="0" w:line="550" w:lineRule="atLeast"/>
        <w:ind w:left="720" w:right="375" w:hanging="720"/>
        <w:rPr>
          <w:rFonts w:ascii="Times New Roman" w:eastAsia="Times New Roman" w:hAnsi="Times New Roman" w:cs="Times New Roman"/>
          <w:sz w:val="24"/>
          <w:szCs w:val="24"/>
        </w:rPr>
      </w:pPr>
      <w:r w:rsidRPr="007234B5">
        <w:rPr>
          <w:rFonts w:ascii="Times New Roman" w:eastAsia="Times New Roman" w:hAnsi="Times New Roman" w:cs="Times New Roman"/>
          <w:sz w:val="24"/>
          <w:szCs w:val="24"/>
        </w:rPr>
        <w:t xml:space="preserve">Whitehead, J. T., &amp; Lab, S. P. (2018). Institutional/Residential Interventions. </w:t>
      </w:r>
      <w:r w:rsidRPr="007234B5">
        <w:rPr>
          <w:rFonts w:ascii="Times New Roman" w:eastAsia="Times New Roman" w:hAnsi="Times New Roman" w:cs="Times New Roman"/>
          <w:i/>
          <w:iCs/>
          <w:sz w:val="24"/>
          <w:szCs w:val="24"/>
        </w:rPr>
        <w:t>Juvenile Justice</w:t>
      </w:r>
      <w:r w:rsidRPr="007234B5">
        <w:rPr>
          <w:rFonts w:ascii="Times New Roman" w:eastAsia="Times New Roman" w:hAnsi="Times New Roman" w:cs="Times New Roman"/>
          <w:sz w:val="24"/>
          <w:szCs w:val="24"/>
        </w:rPr>
        <w:t xml:space="preserve">, 277-305. </w:t>
      </w:r>
    </w:p>
    <w:p w:rsidR="007234B5" w:rsidRPr="007234B5" w:rsidRDefault="007234B5" w:rsidP="00CA1019">
      <w:pPr>
        <w:spacing w:after="0" w:line="550" w:lineRule="atLeast"/>
        <w:ind w:left="720" w:right="375" w:hanging="720"/>
        <w:rPr>
          <w:rFonts w:ascii="Times New Roman" w:eastAsia="Times New Roman" w:hAnsi="Times New Roman" w:cs="Times New Roman"/>
          <w:sz w:val="24"/>
          <w:szCs w:val="24"/>
        </w:rPr>
      </w:pPr>
      <w:proofErr w:type="spellStart"/>
      <w:r w:rsidRPr="007234B5">
        <w:rPr>
          <w:rFonts w:ascii="Times New Roman" w:hAnsi="Times New Roman" w:cs="Times New Roman"/>
          <w:color w:val="000000"/>
          <w:sz w:val="24"/>
          <w:szCs w:val="24"/>
          <w:shd w:val="clear" w:color="auto" w:fill="FFFFFF"/>
        </w:rPr>
        <w:t>Mixedmadness</w:t>
      </w:r>
      <w:proofErr w:type="spellEnd"/>
      <w:r w:rsidRPr="007234B5">
        <w:rPr>
          <w:rFonts w:ascii="Times New Roman" w:hAnsi="Times New Roman" w:cs="Times New Roman"/>
          <w:color w:val="000000"/>
          <w:sz w:val="24"/>
          <w:szCs w:val="24"/>
          <w:shd w:val="clear" w:color="auto" w:fill="FFFFFF"/>
        </w:rPr>
        <w:t>. (2013, May 15). </w:t>
      </w:r>
      <w:r w:rsidRPr="007234B5">
        <w:rPr>
          <w:rStyle w:val="Emphasis"/>
          <w:rFonts w:ascii="Times New Roman" w:hAnsi="Times New Roman" w:cs="Times New Roman"/>
          <w:color w:val="000000"/>
          <w:sz w:val="24"/>
          <w:szCs w:val="24"/>
          <w:shd w:val="clear" w:color="auto" w:fill="FFFFFF"/>
        </w:rPr>
        <w:t>Scared Straight 1978</w:t>
      </w:r>
      <w:r w:rsidRPr="007234B5">
        <w:rPr>
          <w:rFonts w:ascii="Times New Roman" w:hAnsi="Times New Roman" w:cs="Times New Roman"/>
          <w:color w:val="000000"/>
          <w:sz w:val="24"/>
          <w:szCs w:val="24"/>
          <w:shd w:val="clear" w:color="auto" w:fill="FFFFFF"/>
        </w:rPr>
        <w:t>. YouTube. </w:t>
      </w:r>
      <w:hyperlink r:id="rId6" w:history="1">
        <w:r w:rsidRPr="007234B5">
          <w:rPr>
            <w:rStyle w:val="Hyperlink"/>
            <w:rFonts w:ascii="Times New Roman" w:hAnsi="Times New Roman" w:cs="Times New Roman"/>
            <w:color w:val="000000"/>
            <w:sz w:val="24"/>
            <w:szCs w:val="24"/>
            <w:shd w:val="clear" w:color="auto" w:fill="FFFFFF"/>
          </w:rPr>
          <w:t>https://www.youtube.com/watch?v=gXRIR_Svgq4&amp;authuser=0</w:t>
        </w:r>
      </w:hyperlink>
    </w:p>
    <w:p w:rsidR="007234B5" w:rsidRPr="007234B5" w:rsidRDefault="007234B5" w:rsidP="00CA1019">
      <w:pPr>
        <w:spacing w:after="0" w:line="550" w:lineRule="atLeast"/>
        <w:ind w:left="720" w:right="375" w:hanging="720"/>
        <w:rPr>
          <w:rFonts w:ascii="Times New Roman" w:eastAsia="Times New Roman" w:hAnsi="Times New Roman" w:cs="Times New Roman"/>
          <w:sz w:val="24"/>
          <w:szCs w:val="24"/>
        </w:rPr>
      </w:pPr>
    </w:p>
    <w:p w:rsidR="00CA1019" w:rsidRPr="007234B5" w:rsidRDefault="00CA1019" w:rsidP="00706F3A">
      <w:pPr>
        <w:spacing w:line="480" w:lineRule="auto"/>
        <w:rPr>
          <w:rFonts w:ascii="Times New Roman" w:hAnsi="Times New Roman" w:cs="Times New Roman"/>
          <w:sz w:val="24"/>
          <w:szCs w:val="24"/>
        </w:rPr>
      </w:pPr>
    </w:p>
    <w:sectPr w:rsidR="00CA1019" w:rsidRPr="007234B5" w:rsidSect="008106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DF8" w:rsidRDefault="00DD7DF8" w:rsidP="0081065F">
      <w:pPr>
        <w:spacing w:after="0" w:line="240" w:lineRule="auto"/>
      </w:pPr>
      <w:r>
        <w:separator/>
      </w:r>
    </w:p>
  </w:endnote>
  <w:endnote w:type="continuationSeparator" w:id="0">
    <w:p w:rsidR="00DD7DF8" w:rsidRDefault="00DD7DF8" w:rsidP="00810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DF8" w:rsidRDefault="00DD7DF8" w:rsidP="0081065F">
      <w:pPr>
        <w:spacing w:after="0" w:line="240" w:lineRule="auto"/>
      </w:pPr>
      <w:r>
        <w:separator/>
      </w:r>
    </w:p>
  </w:footnote>
  <w:footnote w:type="continuationSeparator" w:id="0">
    <w:p w:rsidR="00DD7DF8" w:rsidRDefault="00DD7DF8" w:rsidP="00810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2960"/>
      <w:docPartObj>
        <w:docPartGallery w:val="Page Numbers (Top of Page)"/>
        <w:docPartUnique/>
      </w:docPartObj>
    </w:sdtPr>
    <w:sdtEndPr>
      <w:rPr>
        <w:rFonts w:ascii="Times New Roman" w:hAnsi="Times New Roman" w:cs="Times New Roman"/>
        <w:sz w:val="24"/>
        <w:szCs w:val="24"/>
      </w:rPr>
    </w:sdtEndPr>
    <w:sdtContent>
      <w:p w:rsidR="002E5B75" w:rsidRPr="0081065F" w:rsidRDefault="002E5B75">
        <w:pPr>
          <w:pStyle w:val="Header"/>
          <w:jc w:val="right"/>
          <w:rPr>
            <w:rFonts w:ascii="Times New Roman" w:hAnsi="Times New Roman" w:cs="Times New Roman"/>
            <w:sz w:val="24"/>
            <w:szCs w:val="24"/>
          </w:rPr>
        </w:pPr>
        <w:r w:rsidRPr="0081065F">
          <w:rPr>
            <w:rFonts w:ascii="Times New Roman" w:hAnsi="Times New Roman" w:cs="Times New Roman"/>
            <w:sz w:val="24"/>
            <w:szCs w:val="24"/>
          </w:rPr>
          <w:t xml:space="preserve">THEORIES OF CRIME </w:t>
        </w:r>
        <w:r>
          <w:rPr>
            <w:rFonts w:ascii="Times New Roman" w:hAnsi="Times New Roman" w:cs="Times New Roman"/>
            <w:sz w:val="24"/>
            <w:szCs w:val="24"/>
          </w:rPr>
          <w:tab/>
        </w:r>
        <w:r>
          <w:rPr>
            <w:rFonts w:ascii="Times New Roman" w:hAnsi="Times New Roman" w:cs="Times New Roman"/>
            <w:sz w:val="24"/>
            <w:szCs w:val="24"/>
          </w:rPr>
          <w:tab/>
        </w:r>
        <w:r w:rsidR="004B3931" w:rsidRPr="0081065F">
          <w:rPr>
            <w:rFonts w:ascii="Times New Roman" w:hAnsi="Times New Roman" w:cs="Times New Roman"/>
            <w:sz w:val="24"/>
            <w:szCs w:val="24"/>
          </w:rPr>
          <w:fldChar w:fldCharType="begin"/>
        </w:r>
        <w:r w:rsidRPr="0081065F">
          <w:rPr>
            <w:rFonts w:ascii="Times New Roman" w:hAnsi="Times New Roman" w:cs="Times New Roman"/>
            <w:sz w:val="24"/>
            <w:szCs w:val="24"/>
          </w:rPr>
          <w:instrText xml:space="preserve"> PAGE   \* MERGEFORMAT </w:instrText>
        </w:r>
        <w:r w:rsidR="004B3931" w:rsidRPr="0081065F">
          <w:rPr>
            <w:rFonts w:ascii="Times New Roman" w:hAnsi="Times New Roman" w:cs="Times New Roman"/>
            <w:sz w:val="24"/>
            <w:szCs w:val="24"/>
          </w:rPr>
          <w:fldChar w:fldCharType="separate"/>
        </w:r>
        <w:r w:rsidR="007234B5">
          <w:rPr>
            <w:rFonts w:ascii="Times New Roman" w:hAnsi="Times New Roman" w:cs="Times New Roman"/>
            <w:noProof/>
            <w:sz w:val="24"/>
            <w:szCs w:val="24"/>
          </w:rPr>
          <w:t>7</w:t>
        </w:r>
        <w:r w:rsidR="004B3931" w:rsidRPr="0081065F">
          <w:rPr>
            <w:rFonts w:ascii="Times New Roman" w:hAnsi="Times New Roman" w:cs="Times New Roman"/>
            <w:sz w:val="24"/>
            <w:szCs w:val="24"/>
          </w:rPr>
          <w:fldChar w:fldCharType="end"/>
        </w:r>
      </w:p>
    </w:sdtContent>
  </w:sdt>
  <w:p w:rsidR="002E5B75" w:rsidRDefault="002E5B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B75" w:rsidRPr="0081065F" w:rsidRDefault="002E5B75" w:rsidP="0081065F">
    <w:pPr>
      <w:pStyle w:val="Header"/>
      <w:spacing w:line="480" w:lineRule="auto"/>
      <w:rPr>
        <w:rFonts w:ascii="Times New Roman" w:hAnsi="Times New Roman" w:cs="Times New Roman"/>
        <w:sz w:val="24"/>
        <w:szCs w:val="24"/>
      </w:rPr>
    </w:pPr>
    <w:r w:rsidRPr="0081065F">
      <w:rPr>
        <w:rFonts w:ascii="Times New Roman" w:hAnsi="Times New Roman" w:cs="Times New Roman"/>
        <w:sz w:val="24"/>
        <w:szCs w:val="24"/>
      </w:rPr>
      <w:t xml:space="preserve">Running head: THEORIES OF CRIME </w:t>
    </w:r>
    <w:r w:rsidRPr="0081065F">
      <w:rPr>
        <w:rFonts w:ascii="Times New Roman" w:hAnsi="Times New Roman" w:cs="Times New Roman"/>
        <w:sz w:val="24"/>
        <w:szCs w:val="24"/>
      </w:rPr>
      <w:tab/>
    </w:r>
    <w:r w:rsidRPr="0081065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E94"/>
    <w:rsid w:val="00027BAE"/>
    <w:rsid w:val="00032096"/>
    <w:rsid w:val="00040039"/>
    <w:rsid w:val="00104043"/>
    <w:rsid w:val="00126252"/>
    <w:rsid w:val="00197FEC"/>
    <w:rsid w:val="00261472"/>
    <w:rsid w:val="002A52AE"/>
    <w:rsid w:val="002C444C"/>
    <w:rsid w:val="002E5B75"/>
    <w:rsid w:val="0030397D"/>
    <w:rsid w:val="00317A54"/>
    <w:rsid w:val="00335DC8"/>
    <w:rsid w:val="003A66E3"/>
    <w:rsid w:val="004B3931"/>
    <w:rsid w:val="0054184D"/>
    <w:rsid w:val="00553B8F"/>
    <w:rsid w:val="00584C38"/>
    <w:rsid w:val="005978C3"/>
    <w:rsid w:val="00633D00"/>
    <w:rsid w:val="00662059"/>
    <w:rsid w:val="007029D6"/>
    <w:rsid w:val="00706F3A"/>
    <w:rsid w:val="007234B5"/>
    <w:rsid w:val="007E1068"/>
    <w:rsid w:val="0081065F"/>
    <w:rsid w:val="00815330"/>
    <w:rsid w:val="00824135"/>
    <w:rsid w:val="008964D9"/>
    <w:rsid w:val="008B5B21"/>
    <w:rsid w:val="008E4644"/>
    <w:rsid w:val="008F2AB6"/>
    <w:rsid w:val="008F6FF7"/>
    <w:rsid w:val="00926AB6"/>
    <w:rsid w:val="00943B5D"/>
    <w:rsid w:val="00974DEF"/>
    <w:rsid w:val="00A122C0"/>
    <w:rsid w:val="00A278E4"/>
    <w:rsid w:val="00A3726F"/>
    <w:rsid w:val="00AD0E89"/>
    <w:rsid w:val="00B125D9"/>
    <w:rsid w:val="00B67277"/>
    <w:rsid w:val="00BD4E94"/>
    <w:rsid w:val="00CA1019"/>
    <w:rsid w:val="00D10EA5"/>
    <w:rsid w:val="00D8692B"/>
    <w:rsid w:val="00DD4400"/>
    <w:rsid w:val="00DD7DF8"/>
    <w:rsid w:val="00E863E0"/>
    <w:rsid w:val="00EE0249"/>
    <w:rsid w:val="00F111C3"/>
    <w:rsid w:val="00F303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E8CD"/>
  <w15:docId w15:val="{475325DC-78D7-476A-8044-5C862663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65F"/>
  </w:style>
  <w:style w:type="paragraph" w:styleId="Footer">
    <w:name w:val="footer"/>
    <w:basedOn w:val="Normal"/>
    <w:link w:val="FooterChar"/>
    <w:uiPriority w:val="99"/>
    <w:semiHidden/>
    <w:unhideWhenUsed/>
    <w:rsid w:val="008106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065F"/>
  </w:style>
  <w:style w:type="paragraph" w:styleId="NormalWeb">
    <w:name w:val="Normal (Web)"/>
    <w:basedOn w:val="Normal"/>
    <w:uiPriority w:val="99"/>
    <w:semiHidden/>
    <w:unhideWhenUsed/>
    <w:rsid w:val="00CA10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1019"/>
    <w:rPr>
      <w:i/>
      <w:iCs/>
    </w:rPr>
  </w:style>
  <w:style w:type="character" w:styleId="Hyperlink">
    <w:name w:val="Hyperlink"/>
    <w:basedOn w:val="DefaultParagraphFont"/>
    <w:uiPriority w:val="99"/>
    <w:unhideWhenUsed/>
    <w:rsid w:val="00CA10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184943">
      <w:bodyDiv w:val="1"/>
      <w:marLeft w:val="0"/>
      <w:marRight w:val="0"/>
      <w:marTop w:val="0"/>
      <w:marBottom w:val="0"/>
      <w:divBdr>
        <w:top w:val="none" w:sz="0" w:space="0" w:color="auto"/>
        <w:left w:val="none" w:sz="0" w:space="0" w:color="auto"/>
        <w:bottom w:val="none" w:sz="0" w:space="0" w:color="auto"/>
        <w:right w:val="none" w:sz="0" w:space="0" w:color="auto"/>
      </w:divBdr>
      <w:divsChild>
        <w:div w:id="43667807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XRIR_Svgq4&amp;authuser=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2020-09-30T19:16:00Z</dcterms:created>
  <dcterms:modified xsi:type="dcterms:W3CDTF">2020-09-30T19:16:00Z</dcterms:modified>
</cp:coreProperties>
</file>